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1A2C28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April 2016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4171E9" w:rsidRPr="004C5A8C">
        <w:rPr>
          <w:rFonts w:asciiTheme="minorHAnsi" w:hAnsiTheme="minorHAnsi" w:cs="Arial"/>
          <w:lang w:val="en-ZA"/>
        </w:rPr>
        <w:t>Full Capital Redemption</w:t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4C5A8C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4C5A8C">
        <w:rPr>
          <w:rFonts w:asciiTheme="minorHAnsi" w:hAnsiTheme="minorHAnsi" w:cs="Arial"/>
          <w:b/>
          <w:i/>
          <w:lang w:val="en-ZA"/>
        </w:rPr>
        <w:t>“</w:t>
      </w:r>
      <w:r w:rsidR="001A2C28">
        <w:rPr>
          <w:rFonts w:asciiTheme="minorHAnsi" w:hAnsiTheme="minorHAnsi" w:cs="Arial"/>
          <w:b/>
          <w:i/>
          <w:lang w:val="en-ZA"/>
        </w:rPr>
        <w:t>FRC78; FRC98; FRC99 and FRC175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FIRSTRAND BANK LIMITED</w:t>
      </w:r>
      <w:r w:rsidRPr="004C5A8C">
        <w:rPr>
          <w:rFonts w:asciiTheme="minorHAnsi" w:hAnsiTheme="minorHAnsi"/>
          <w:lang w:val="en-ZA"/>
        </w:rPr>
        <w:t xml:space="preserve"> 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capital redemption of the below notes effective </w:t>
      </w:r>
      <w:r w:rsidR="001A2C28">
        <w:rPr>
          <w:rFonts w:asciiTheme="minorHAnsi" w:hAnsiTheme="minorHAnsi"/>
          <w:b/>
          <w:lang w:val="en-ZA"/>
        </w:rPr>
        <w:t>19</w:t>
      </w:r>
      <w:r w:rsidR="00E85F8F">
        <w:rPr>
          <w:rFonts w:asciiTheme="minorHAnsi" w:hAnsiTheme="minorHAnsi"/>
          <w:b/>
          <w:lang w:val="en-ZA"/>
        </w:rPr>
        <w:t xml:space="preserve"> April 2016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1A2C28" w:rsidRPr="0087595C" w:rsidTr="00DB349C">
        <w:trPr>
          <w:jc w:val="center"/>
        </w:trPr>
        <w:tc>
          <w:tcPr>
            <w:tcW w:w="1871" w:type="dxa"/>
            <w:hideMark/>
          </w:tcPr>
          <w:p w:rsidR="001A2C28" w:rsidRPr="0087595C" w:rsidRDefault="001A2C28" w:rsidP="001A2C2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FRC78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ZAG000089806</w:t>
            </w:r>
          </w:p>
        </w:tc>
        <w:tc>
          <w:tcPr>
            <w:tcW w:w="2925" w:type="dxa"/>
            <w:hideMark/>
          </w:tcPr>
          <w:p w:rsidR="001A2C28" w:rsidRPr="0087595C" w:rsidRDefault="001A2C28" w:rsidP="001A2C2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22,350,000.00</w:t>
            </w:r>
          </w:p>
        </w:tc>
        <w:tc>
          <w:tcPr>
            <w:tcW w:w="399" w:type="dxa"/>
          </w:tcPr>
          <w:p w:rsidR="001A2C28" w:rsidRPr="00313B44" w:rsidRDefault="001A2C28" w:rsidP="00DB349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  <w:hideMark/>
          </w:tcPr>
          <w:p w:rsidR="001A2C28" w:rsidRPr="00313B44" w:rsidRDefault="001A2C28" w:rsidP="001A2C2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0.00</w:t>
            </w:r>
          </w:p>
        </w:tc>
      </w:tr>
    </w:tbl>
    <w:p w:rsidR="001A2C28" w:rsidRPr="0087595C" w:rsidRDefault="001A2C28" w:rsidP="001A2C28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1A2C28" w:rsidRPr="00313B44" w:rsidTr="00DB349C">
        <w:trPr>
          <w:jc w:val="center"/>
        </w:trPr>
        <w:tc>
          <w:tcPr>
            <w:tcW w:w="1871" w:type="dxa"/>
            <w:hideMark/>
          </w:tcPr>
          <w:p w:rsidR="001A2C28" w:rsidRPr="0087595C" w:rsidRDefault="001A2C28" w:rsidP="001A2C2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FRC98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ZAG000093220</w:t>
            </w:r>
          </w:p>
        </w:tc>
        <w:tc>
          <w:tcPr>
            <w:tcW w:w="2925" w:type="dxa"/>
            <w:hideMark/>
          </w:tcPr>
          <w:p w:rsidR="001A2C28" w:rsidRPr="0087595C" w:rsidRDefault="001A2C28" w:rsidP="001A2C2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12,000,000.00</w:t>
            </w:r>
          </w:p>
        </w:tc>
        <w:tc>
          <w:tcPr>
            <w:tcW w:w="399" w:type="dxa"/>
          </w:tcPr>
          <w:p w:rsidR="001A2C28" w:rsidRPr="00313B44" w:rsidRDefault="001A2C28" w:rsidP="00DB349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  <w:hideMark/>
          </w:tcPr>
          <w:p w:rsidR="001A2C28" w:rsidRDefault="001A2C28" w:rsidP="00DB349C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0.00</w:t>
            </w:r>
          </w:p>
          <w:p w:rsidR="001A2C28" w:rsidRDefault="001A2C28" w:rsidP="00DB349C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:rsidR="001A2C28" w:rsidRPr="00313B44" w:rsidRDefault="001A2C28" w:rsidP="00DB349C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1A2C28" w:rsidRPr="00313B44" w:rsidTr="00DB349C">
        <w:trPr>
          <w:jc w:val="center"/>
        </w:trPr>
        <w:tc>
          <w:tcPr>
            <w:tcW w:w="1871" w:type="dxa"/>
            <w:hideMark/>
          </w:tcPr>
          <w:p w:rsidR="001A2C28" w:rsidRPr="001F36A6" w:rsidRDefault="001A2C28" w:rsidP="001A2C28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FRC99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ZAG000093501</w:t>
            </w:r>
          </w:p>
        </w:tc>
        <w:tc>
          <w:tcPr>
            <w:tcW w:w="2925" w:type="dxa"/>
            <w:hideMark/>
          </w:tcPr>
          <w:p w:rsidR="001A2C28" w:rsidRPr="0087595C" w:rsidRDefault="001A2C28" w:rsidP="001A2C2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3,000,000.00</w:t>
            </w:r>
          </w:p>
        </w:tc>
        <w:tc>
          <w:tcPr>
            <w:tcW w:w="399" w:type="dxa"/>
          </w:tcPr>
          <w:p w:rsidR="001A2C28" w:rsidRPr="00313B44" w:rsidRDefault="001A2C28" w:rsidP="00DB349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  <w:hideMark/>
          </w:tcPr>
          <w:p w:rsidR="001A2C28" w:rsidRPr="00313B44" w:rsidRDefault="001A2C28" w:rsidP="001A2C2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0.00</w:t>
            </w:r>
          </w:p>
        </w:tc>
      </w:tr>
    </w:tbl>
    <w:p w:rsidR="001A2C28" w:rsidRPr="0087595C" w:rsidRDefault="001A2C28" w:rsidP="001A2C28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1A2C28" w:rsidRPr="00313B44" w:rsidTr="00DB349C">
        <w:trPr>
          <w:jc w:val="center"/>
        </w:trPr>
        <w:tc>
          <w:tcPr>
            <w:tcW w:w="1871" w:type="dxa"/>
            <w:hideMark/>
          </w:tcPr>
          <w:p w:rsidR="001A2C28" w:rsidRPr="0087595C" w:rsidRDefault="001A2C28" w:rsidP="001A2C2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FRC175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ZAG000106527</w:t>
            </w:r>
          </w:p>
        </w:tc>
        <w:tc>
          <w:tcPr>
            <w:tcW w:w="2925" w:type="dxa"/>
            <w:hideMark/>
          </w:tcPr>
          <w:p w:rsidR="001A2C28" w:rsidRPr="0087595C" w:rsidRDefault="001A2C28" w:rsidP="00DB349C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20 000 000.00</w:t>
            </w:r>
          </w:p>
        </w:tc>
        <w:tc>
          <w:tcPr>
            <w:tcW w:w="399" w:type="dxa"/>
          </w:tcPr>
          <w:p w:rsidR="001A2C28" w:rsidRPr="00313B44" w:rsidRDefault="001A2C28" w:rsidP="00DB349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  <w:hideMark/>
          </w:tcPr>
          <w:p w:rsidR="001A2C28" w:rsidRPr="00313B44" w:rsidRDefault="001A2C28" w:rsidP="001A2C2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0.00</w:t>
            </w:r>
          </w:p>
        </w:tc>
      </w:tr>
    </w:tbl>
    <w:p w:rsidR="00C145F0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1A2C28" w:rsidRDefault="001A2C28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E85F8F" w:rsidRPr="00E85F8F" w:rsidRDefault="00E85F8F" w:rsidP="00E85F8F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  <w:r w:rsidRPr="00E85F8F">
        <w:rPr>
          <w:rFonts w:asciiTheme="minorHAnsi" w:hAnsiTheme="minorHAnsi"/>
        </w:rPr>
        <w:t>The redemption is due to the ABIL restructure</w:t>
      </w:r>
    </w:p>
    <w:p w:rsidR="00E85F8F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E85F8F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E85F8F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Lesley </w:t>
      </w:r>
      <w:proofErr w:type="spellStart"/>
      <w:r>
        <w:rPr>
          <w:rFonts w:asciiTheme="minorHAnsi" w:hAnsiTheme="minorHAnsi" w:cs="Arial"/>
          <w:lang w:val="en-ZA"/>
        </w:rPr>
        <w:t>Solomons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+27 11 282 4498</w:t>
      </w:r>
      <w:r w:rsidR="00C145F0"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E85F8F" w:rsidP="00CF26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C145F0" w:rsidRPr="004C5A8C">
        <w:rPr>
          <w:rFonts w:asciiTheme="minorHAnsi" w:hAnsiTheme="minorHAnsi" w:cs="Arial"/>
          <w:lang w:val="en-ZA"/>
        </w:rPr>
        <w:t>5207000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A2C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A2C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C28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5F8F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E85F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D31F648-D908-4F75-82F2-DF2C83125EA8}"/>
</file>

<file path=customXml/itemProps2.xml><?xml version="1.0" encoding="utf-8"?>
<ds:datastoreItem xmlns:ds="http://schemas.openxmlformats.org/officeDocument/2006/customXml" ds:itemID="{CB945440-6A60-41C2-869C-9FA6162BBD05}"/>
</file>

<file path=customXml/itemProps3.xml><?xml version="1.0" encoding="utf-8"?>
<ds:datastoreItem xmlns:ds="http://schemas.openxmlformats.org/officeDocument/2006/customXml" ds:itemID="{B4F1A16D-C00B-411D-BF45-23269A070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18</cp:revision>
  <cp:lastPrinted>2012-01-03T09:35:00Z</cp:lastPrinted>
  <dcterms:created xsi:type="dcterms:W3CDTF">2012-03-13T14:58:00Z</dcterms:created>
  <dcterms:modified xsi:type="dcterms:W3CDTF">2016-04-14T10:23:00Z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72500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